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sz w:val="36"/>
          <w:szCs w:val="36"/>
        </w:rPr>
        <w:t>社会稳定风险评估机构具体服务事项及要求</w:t>
      </w:r>
      <w:bookmarkEnd w:id="0"/>
    </w:p>
    <w:p>
      <w:pPr>
        <w:rPr>
          <w:rFonts w:hint="default"/>
        </w:rPr>
      </w:pPr>
      <w:r>
        <w:rPr>
          <w:rFonts w:hint="default"/>
        </w:rPr>
        <w:t> 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一、基本要求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（一）依法登记设立，能够独立承担民事责任；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（二）治理结构健全，内部管理和监管制度完善；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（三）团队人员、专家有较强的文字功底和逻辑思维能力，能够独立开展社会稳定风险评估调查和风险评估报告撰写等任务；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（四）团队成员了解船舶管理相关法律法规、重大行政决策评估、社会稳定风险评估等工作；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（五）具有完成购买服务内容的能力和条件，按既定时间配合开展工作，社会信誉、商业信誉良好；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（六）有服务政府部门开展相关决策评估、风险评估等文件制定经验单位优先考虑。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二、服务内容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对“三无”船舶立法和“三个一批”（淘汰清理一批、纳管规范一批、长期转产一批）方案提出的工作措施进行评估，在合法性、合理性、可行性、可控性等方面开展调查、预测、分析和研判，促进立法和政策的完善。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三、工作模式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按时间和立法、方案节点协助省委政法委（海南省“三无”船舶专班）开展具体工作，工作流程按照相关法律法规和政策规定流程执行。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四、成果要求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除法律法规和政策要求的评估成果外，评估过程中形成的全部过程材料，包括但不限于开展民意调查、调研报告等，必须全部提供给省委政法委。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五、提供凭证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（一）证明评估机构依法设立、能够独立承担民事责任资料；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（二）团队成员名单及个人简介、擅长科目介绍；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（三）评估机构自我介绍（含为政府提供相关评估经验、案例）</w:t>
      </w:r>
    </w:p>
    <w:p>
      <w:pPr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（四）报价情况（含各项工作经费测算，明确具体支出项目明细）。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YjQyOGU0ZDEyYTk1NzUzODhjZmQ2ZmU5NGI2NDMifQ=="/>
  </w:docVars>
  <w:rsids>
    <w:rsidRoot w:val="44F54102"/>
    <w:rsid w:val="44F5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2022-06-02T13:42:00Z</dcterms:created>
  <dc:creator>Administrator</dc:creator>
  <cp:lastModifiedBy>Administrator</cp:lastModifiedBy>
  <dcterms:modified xsi:type="dcterms:W3CDTF">2022-06-02T13:44:13Z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5D1461E28C1D43559E4AB35233DC5E58</vt:lpwstr>
  </property>
</Properties>
</file>